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24018" w14:textId="354B5341" w:rsidR="00E72DE6" w:rsidRPr="00101B40" w:rsidRDefault="00101B40" w:rsidP="00BA79BC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  <w:noProof/>
        </w:rPr>
        <w:drawing>
          <wp:inline distT="0" distB="0" distL="0" distR="0" wp14:anchorId="25C5AE1F" wp14:editId="7F00FE34">
            <wp:extent cx="5060950" cy="1076325"/>
            <wp:effectExtent l="0" t="0" r="0" b="0"/>
            <wp:docPr id="8" name="Image 7" descr="Une image contenant Police, texte, Graphique, graphism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9A9C7BCC-A726-358E-5F40-513448B247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 descr="Une image contenant Police, texte, Graphique, graphisme&#10;&#10;Description générée automatiquement">
                      <a:extLst>
                        <a:ext uri="{FF2B5EF4-FFF2-40B4-BE49-F238E27FC236}">
                          <a16:creationId xmlns:a16="http://schemas.microsoft.com/office/drawing/2014/main" id="{9A9C7BCC-A726-358E-5F40-513448B247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4608" cy="1077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51C37D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CANEVAS</w:t>
      </w:r>
    </w:p>
    <w:p w14:paraId="24C58C78" w14:textId="77777777" w:rsidR="00BA79BC" w:rsidRPr="00101B40" w:rsidRDefault="00BA79BC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101B40">
        <w:rPr>
          <w:rFonts w:ascii="Aptos Display" w:hAnsi="Aptos Display"/>
          <w:b/>
          <w:sz w:val="28"/>
        </w:rPr>
        <w:t>DOSSIER DE CANDIDATURE</w:t>
      </w:r>
    </w:p>
    <w:p w14:paraId="78F7F9D8" w14:textId="0593E6B8" w:rsidR="009C3D29" w:rsidRPr="00101B40" w:rsidRDefault="009C3D29" w:rsidP="00BA79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center"/>
        <w:rPr>
          <w:rFonts w:ascii="Aptos Display" w:hAnsi="Aptos Display"/>
          <w:b/>
          <w:sz w:val="28"/>
        </w:rPr>
      </w:pPr>
      <w:r w:rsidRPr="009C3D29">
        <w:rPr>
          <w:rFonts w:ascii="Aptos Display" w:hAnsi="Aptos Display"/>
          <w:b/>
          <w:sz w:val="28"/>
        </w:rPr>
        <w:t>Conseil, accompagnement et mise en œuvre de la stratégie de relations avec les médias de l’EPA Euroméditerranée</w:t>
      </w:r>
    </w:p>
    <w:p w14:paraId="2BDCADEF" w14:textId="77777777" w:rsidR="00056BF8" w:rsidRDefault="00056BF8" w:rsidP="00056BF8">
      <w:pPr>
        <w:rPr>
          <w:rFonts w:ascii="Aptos Display" w:hAnsi="Aptos Display"/>
        </w:rPr>
      </w:pPr>
    </w:p>
    <w:p w14:paraId="7C103A49" w14:textId="77777777" w:rsidR="005476D2" w:rsidRPr="00101B40" w:rsidRDefault="005476D2" w:rsidP="00056BF8">
      <w:pPr>
        <w:rPr>
          <w:rFonts w:ascii="Aptos Display" w:hAnsi="Aptos Display"/>
        </w:rPr>
      </w:pPr>
    </w:p>
    <w:p w14:paraId="4C097307" w14:textId="6C7D96E4" w:rsidR="00056BF8" w:rsidRPr="00101B40" w:rsidRDefault="00056BF8" w:rsidP="00F247B6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101B40">
        <w:rPr>
          <w:rFonts w:ascii="Aptos Display" w:hAnsi="Aptos Display"/>
          <w:color w:val="FF0000"/>
          <w:sz w:val="24"/>
          <w:szCs w:val="24"/>
        </w:rPr>
        <w:t xml:space="preserve">Ce canevas rassemble l’ensemble des éléments 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demandés à l’article </w:t>
      </w:r>
      <w:r w:rsidR="00D35C19" w:rsidRPr="00D35C19">
        <w:rPr>
          <w:rFonts w:ascii="Aptos Display" w:hAnsi="Aptos Display"/>
          <w:color w:val="FF0000"/>
          <w:sz w:val="24"/>
          <w:szCs w:val="24"/>
        </w:rPr>
        <w:t>3.5</w:t>
      </w:r>
      <w:r w:rsidRPr="00D35C19">
        <w:rPr>
          <w:rFonts w:ascii="Aptos Display" w:hAnsi="Aptos Display"/>
          <w:color w:val="FF0000"/>
          <w:sz w:val="24"/>
          <w:szCs w:val="24"/>
        </w:rPr>
        <w:t xml:space="preserve"> du Règlement</w:t>
      </w:r>
      <w:r w:rsidRPr="00101B40">
        <w:rPr>
          <w:rFonts w:ascii="Aptos Display" w:hAnsi="Aptos Display"/>
          <w:color w:val="FF0000"/>
          <w:sz w:val="24"/>
          <w:szCs w:val="24"/>
        </w:rPr>
        <w:t xml:space="preserve"> de la consultation. Il permet à l’acheteur d’analyser les capacités financières et professionnelles des candidats.</w:t>
      </w:r>
    </w:p>
    <w:p w14:paraId="0C86BC64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color w:val="FF0000"/>
          <w:sz w:val="24"/>
          <w:szCs w:val="24"/>
        </w:rPr>
        <w:t>Son utilisation n’est pas obligatoire et les informations demandées peuvent être transmise sur tout support.</w:t>
      </w:r>
    </w:p>
    <w:p w14:paraId="27F5ECF8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  <w:sz w:val="24"/>
          <w:szCs w:val="24"/>
        </w:rPr>
      </w:pPr>
      <w:r w:rsidRPr="00220E50">
        <w:rPr>
          <w:rFonts w:ascii="Aptos Display" w:hAnsi="Aptos Display"/>
          <w:b/>
          <w:bCs/>
          <w:color w:val="FF0000"/>
          <w:sz w:val="24"/>
          <w:szCs w:val="24"/>
        </w:rPr>
        <w:t>Si ce canevas est utilisé, il dispense de la remise des DC1 et DC2 ou du DUME.</w:t>
      </w:r>
      <w:r w:rsidRPr="00220E50">
        <w:rPr>
          <w:rFonts w:ascii="Aptos Display" w:hAnsi="Aptos Display"/>
          <w:color w:val="FF0000"/>
          <w:sz w:val="24"/>
          <w:szCs w:val="24"/>
        </w:rPr>
        <w:t xml:space="preserve"> </w:t>
      </w:r>
    </w:p>
    <w:p w14:paraId="2090B91E" w14:textId="77777777" w:rsidR="00134C3C" w:rsidRPr="00220E50" w:rsidRDefault="00134C3C" w:rsidP="00134C3C">
      <w:pPr>
        <w:shd w:val="clear" w:color="auto" w:fill="FBE4D5" w:themeFill="accent2" w:themeFillTint="33"/>
        <w:jc w:val="both"/>
        <w:rPr>
          <w:rFonts w:ascii="Aptos Display" w:hAnsi="Aptos Display"/>
          <w:color w:val="FF0000"/>
        </w:rPr>
      </w:pPr>
      <w:r w:rsidRPr="00220E50">
        <w:rPr>
          <w:rFonts w:ascii="Aptos Display" w:hAnsi="Aptos Display"/>
          <w:color w:val="FF0000"/>
          <w:u w:val="single"/>
        </w:rPr>
        <w:t>Remarque</w:t>
      </w:r>
      <w:r w:rsidRPr="00220E50">
        <w:rPr>
          <w:rFonts w:ascii="Aptos Display" w:hAnsi="Aptos Display"/>
          <w:color w:val="FF0000"/>
        </w:rPr>
        <w:t xml:space="preserve"> : Il n’est pas demandé, au stade du dépôt de la candidature, la transmission des attestations de régularité de la situation fiscale et sociale. Ces pièces seront demandées uniquement à l’attributaire du marché. </w:t>
      </w:r>
    </w:p>
    <w:p w14:paraId="52E48E06" w14:textId="77777777" w:rsidR="00BA79BC" w:rsidRPr="00101B40" w:rsidRDefault="00BA79BC">
      <w:pPr>
        <w:rPr>
          <w:rFonts w:ascii="Aptos Display" w:hAnsi="Aptos Display"/>
        </w:rPr>
      </w:pPr>
    </w:p>
    <w:p w14:paraId="25295CEA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A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Identification de l’acheteur</w:t>
      </w:r>
    </w:p>
    <w:p w14:paraId="3EDE4397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ETABLISSEMENT PUBLIC D’AMENAGEMENT EUROMEDITERRANEE</w:t>
      </w:r>
    </w:p>
    <w:p w14:paraId="6FD3D5BD" w14:textId="77777777" w:rsidR="005C216D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L'Astrolabe - 79 boulevard de Dunkerque</w:t>
      </w:r>
    </w:p>
    <w:p w14:paraId="2CBBA45B" w14:textId="77777777" w:rsidR="00E72DE6" w:rsidRPr="00101B40" w:rsidRDefault="005C216D" w:rsidP="00D200FD">
      <w:pPr>
        <w:spacing w:after="0" w:line="240" w:lineRule="auto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>13002 Marseille</w:t>
      </w:r>
    </w:p>
    <w:p w14:paraId="359CF1BA" w14:textId="77777777" w:rsidR="005C216D" w:rsidRDefault="005C216D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2A8E7F02" w14:textId="77777777" w:rsidR="005476D2" w:rsidRPr="00101B40" w:rsidRDefault="005476D2">
      <w:pPr>
        <w:rPr>
          <w:rFonts w:ascii="Aptos Display" w:hAnsi="Aptos Display" w:cs="Arial"/>
          <w:b/>
          <w:bCs/>
          <w:shd w:val="clear" w:color="auto" w:fill="66CCFF"/>
        </w:rPr>
      </w:pPr>
    </w:p>
    <w:p w14:paraId="60F24F06" w14:textId="77777777" w:rsidR="00E72DE6" w:rsidRPr="00101B40" w:rsidRDefault="00E72DE6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 xml:space="preserve">B </w:t>
      </w:r>
      <w:r w:rsidR="005C216D" w:rsidRPr="00101B40">
        <w:rPr>
          <w:rFonts w:ascii="Aptos Display" w:hAnsi="Aptos Display" w:cs="Arial"/>
          <w:b/>
          <w:bCs/>
        </w:rPr>
        <w:t>–</w:t>
      </w:r>
      <w:r w:rsidRPr="00101B40">
        <w:rPr>
          <w:rFonts w:ascii="Aptos Display" w:hAnsi="Aptos Display" w:cs="Arial"/>
          <w:b/>
          <w:bCs/>
        </w:rPr>
        <w:t xml:space="preserve"> Objet du système d’acquisition dynamique</w:t>
      </w:r>
    </w:p>
    <w:p w14:paraId="40A7C345" w14:textId="49119F2F" w:rsidR="00E72DE6" w:rsidRPr="00101B40" w:rsidRDefault="00E72DE6" w:rsidP="00F247B6">
      <w:pPr>
        <w:spacing w:after="0"/>
        <w:jc w:val="both"/>
        <w:rPr>
          <w:rFonts w:ascii="Aptos Display" w:hAnsi="Aptos Display" w:cs="Arial"/>
          <w:bCs/>
        </w:rPr>
      </w:pPr>
      <w:r w:rsidRPr="00101B40">
        <w:rPr>
          <w:rFonts w:ascii="Aptos Display" w:hAnsi="Aptos Display" w:cs="Arial"/>
          <w:bCs/>
        </w:rPr>
        <w:t xml:space="preserve">La présente candidature est présentée pour </w:t>
      </w:r>
      <w:r w:rsidR="00CE0534" w:rsidRPr="00101B40">
        <w:rPr>
          <w:rFonts w:ascii="Aptos Display" w:hAnsi="Aptos Display" w:cs="Arial"/>
          <w:bCs/>
        </w:rPr>
        <w:t>la consultation « </w:t>
      </w:r>
      <w:r w:rsidR="009C3D29" w:rsidRPr="009C3D29">
        <w:rPr>
          <w:rFonts w:ascii="Aptos Display" w:hAnsi="Aptos Display" w:cs="Arial"/>
          <w:bCs/>
        </w:rPr>
        <w:t>Conseil, accompagnement et mise en œuvre de la stratégie de relations avec les médias de l’EPA Euroméditerranée</w:t>
      </w:r>
      <w:r w:rsidR="009C3D29">
        <w:rPr>
          <w:rFonts w:ascii="Aptos Display" w:hAnsi="Aptos Display" w:cs="Arial"/>
          <w:bCs/>
        </w:rPr>
        <w:t xml:space="preserve"> </w:t>
      </w:r>
      <w:r w:rsidR="00CE0534" w:rsidRPr="00101B40">
        <w:rPr>
          <w:rFonts w:ascii="Aptos Display" w:hAnsi="Aptos Display" w:cs="Arial"/>
          <w:bCs/>
        </w:rPr>
        <w:t>»</w:t>
      </w:r>
      <w:r w:rsidR="00252A6A">
        <w:rPr>
          <w:rFonts w:ascii="Aptos Display" w:hAnsi="Aptos Display" w:cs="Arial"/>
          <w:bCs/>
        </w:rPr>
        <w:t>.</w:t>
      </w:r>
    </w:p>
    <w:p w14:paraId="44023F90" w14:textId="37AB2BF8" w:rsidR="005476D2" w:rsidRDefault="005476D2">
      <w:pPr>
        <w:rPr>
          <w:rFonts w:ascii="Aptos Display" w:hAnsi="Aptos Display" w:cs="Arial"/>
          <w:bCs/>
        </w:rPr>
      </w:pPr>
      <w:r>
        <w:rPr>
          <w:rFonts w:ascii="Aptos Display" w:hAnsi="Aptos Display" w:cs="Arial"/>
          <w:bCs/>
        </w:rPr>
        <w:br w:type="page"/>
      </w:r>
    </w:p>
    <w:p w14:paraId="254D405F" w14:textId="77777777" w:rsidR="005C216D" w:rsidRPr="00101B40" w:rsidRDefault="005C216D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 xml:space="preserve">C – Présentation du candidat </w:t>
      </w:r>
    </w:p>
    <w:p w14:paraId="1FAB33D0" w14:textId="77777777" w:rsidR="00E72DE6" w:rsidRPr="00101B40" w:rsidRDefault="00E72DE6" w:rsidP="00E72DE6">
      <w:pPr>
        <w:pStyle w:val="En-tte"/>
        <w:tabs>
          <w:tab w:val="clear" w:pos="4536"/>
          <w:tab w:val="clear" w:pos="9072"/>
        </w:tabs>
        <w:rPr>
          <w:rFonts w:ascii="Aptos Display" w:hAnsi="Aptos Display" w:cs="Arial"/>
        </w:rPr>
      </w:pPr>
    </w:p>
    <w:p w14:paraId="139EF95B" w14:textId="77777777" w:rsidR="00101E31" w:rsidRPr="00101B40" w:rsidRDefault="00101E31" w:rsidP="00101E31">
      <w:pPr>
        <w:pStyle w:val="Corpsdetexte"/>
        <w:widowControl/>
        <w:ind w:firstLine="0"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individuelle</w:t>
      </w:r>
    </w:p>
    <w:p w14:paraId="54D0C444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tbl>
      <w:tblPr>
        <w:tblStyle w:val="Grilledetableauclaire"/>
        <w:tblW w:w="8926" w:type="dxa"/>
        <w:tblLayout w:type="fixed"/>
        <w:tblLook w:val="0000" w:firstRow="0" w:lastRow="0" w:firstColumn="0" w:lastColumn="0" w:noHBand="0" w:noVBand="0"/>
      </w:tblPr>
      <w:tblGrid>
        <w:gridCol w:w="5098"/>
        <w:gridCol w:w="3828"/>
      </w:tblGrid>
      <w:tr w:rsidR="00101E31" w:rsidRPr="00101B40" w14:paraId="0B44D99C" w14:textId="77777777" w:rsidTr="00101E31">
        <w:tc>
          <w:tcPr>
            <w:tcW w:w="5098" w:type="dxa"/>
          </w:tcPr>
          <w:p w14:paraId="680644F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539161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E669B7" w14:textId="77777777" w:rsidTr="00101E31">
        <w:tc>
          <w:tcPr>
            <w:tcW w:w="5098" w:type="dxa"/>
          </w:tcPr>
          <w:p w14:paraId="6B5CFDC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97FA4E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491E4A9" w14:textId="77777777" w:rsidTr="00101E31">
        <w:tc>
          <w:tcPr>
            <w:tcW w:w="5098" w:type="dxa"/>
          </w:tcPr>
          <w:p w14:paraId="027280F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DCAB51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3FE7634" w14:textId="77777777" w:rsidTr="00101E31">
        <w:tc>
          <w:tcPr>
            <w:tcW w:w="5098" w:type="dxa"/>
          </w:tcPr>
          <w:p w14:paraId="4BFE05E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6B34647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3DC7A4" w14:textId="77777777" w:rsidTr="00101E31">
        <w:tc>
          <w:tcPr>
            <w:tcW w:w="5098" w:type="dxa"/>
          </w:tcPr>
          <w:p w14:paraId="64098E6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5DA97D6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961587" w14:textId="77777777" w:rsidTr="00101E31">
        <w:tc>
          <w:tcPr>
            <w:tcW w:w="5098" w:type="dxa"/>
          </w:tcPr>
          <w:p w14:paraId="3F20C0E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669483E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EF2CC7E" w14:textId="77777777" w:rsidTr="00101E31">
        <w:tc>
          <w:tcPr>
            <w:tcW w:w="5098" w:type="dxa"/>
          </w:tcPr>
          <w:p w14:paraId="1AC4D49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0C1CFBC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06D76E0" w14:textId="77777777" w:rsidTr="00101E31">
        <w:tc>
          <w:tcPr>
            <w:tcW w:w="5098" w:type="dxa"/>
          </w:tcPr>
          <w:p w14:paraId="539BCC26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1AF3A77F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B91E0AA" w14:textId="77777777" w:rsidTr="00101E31">
        <w:tc>
          <w:tcPr>
            <w:tcW w:w="5098" w:type="dxa"/>
          </w:tcPr>
          <w:p w14:paraId="52762AA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1A4EC96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A097F18" w14:textId="77777777" w:rsidTr="00101E31">
        <w:tc>
          <w:tcPr>
            <w:tcW w:w="5098" w:type="dxa"/>
          </w:tcPr>
          <w:p w14:paraId="0664CEF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6463F70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145FA80" w14:textId="77777777" w:rsidTr="00101E31">
        <w:tc>
          <w:tcPr>
            <w:tcW w:w="5098" w:type="dxa"/>
          </w:tcPr>
          <w:p w14:paraId="095D9F9A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67C08F4A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54A7DA90" w14:textId="77777777" w:rsidR="00101E31" w:rsidRPr="00101B40" w:rsidRDefault="00101E31" w:rsidP="00101E31">
      <w:pPr>
        <w:pStyle w:val="Corpsdetexte"/>
        <w:widowControl/>
        <w:ind w:firstLine="0"/>
        <w:rPr>
          <w:rFonts w:ascii="Aptos Display" w:hAnsi="Aptos Display"/>
          <w:sz w:val="22"/>
          <w:szCs w:val="22"/>
        </w:rPr>
      </w:pPr>
    </w:p>
    <w:p w14:paraId="4678ACE4" w14:textId="77777777" w:rsidR="00101E31" w:rsidRPr="00101B40" w:rsidRDefault="00101E31" w:rsidP="00101E31">
      <w:pPr>
        <w:pStyle w:val="Corpsdetexte"/>
        <w:widowControl/>
        <w:jc w:val="center"/>
        <w:rPr>
          <w:rFonts w:ascii="Aptos Display" w:hAnsi="Aptos Display"/>
          <w:b/>
          <w:sz w:val="22"/>
          <w:szCs w:val="22"/>
          <w:u w:val="single"/>
        </w:rPr>
      </w:pPr>
      <w:r w:rsidRPr="00101B40">
        <w:rPr>
          <w:rFonts w:ascii="Aptos Display" w:hAnsi="Aptos Display"/>
          <w:b/>
          <w:sz w:val="22"/>
          <w:szCs w:val="22"/>
          <w:u w:val="single"/>
        </w:rPr>
        <w:t>En cas de candidature sous forme de groupement d’entreprises</w:t>
      </w:r>
    </w:p>
    <w:p w14:paraId="1E8D73DB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33A267E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application de l’article R. 2142-24 du code de la commande publique, le groupement est un groupement :</w:t>
      </w:r>
    </w:p>
    <w:p w14:paraId="787916D4" w14:textId="77777777" w:rsidR="00101E31" w:rsidRPr="00101B40" w:rsidRDefault="00101E31" w:rsidP="00101E31">
      <w:pPr>
        <w:jc w:val="center"/>
        <w:rPr>
          <w:rFonts w:ascii="Aptos Display" w:hAnsi="Aptos Display"/>
        </w:rPr>
      </w:pP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conjoint  </w:t>
      </w:r>
      <w:r w:rsidRPr="00101B40">
        <w:rPr>
          <w:rFonts w:ascii="Aptos Display" w:hAnsi="Aptos Display"/>
        </w:rPr>
        <w:sym w:font="Wingdings" w:char="F06F"/>
      </w:r>
      <w:r w:rsidRPr="00101B40">
        <w:rPr>
          <w:rFonts w:ascii="Aptos Display" w:hAnsi="Aptos Display"/>
        </w:rPr>
        <w:t xml:space="preserve"> solidaire</w:t>
      </w:r>
    </w:p>
    <w:p w14:paraId="060F4B49" w14:textId="77777777" w:rsidR="00101E31" w:rsidRPr="00101B40" w:rsidRDefault="00101E31" w:rsidP="00101E31">
      <w:pPr>
        <w:jc w:val="both"/>
        <w:rPr>
          <w:rFonts w:ascii="Aptos Display" w:hAnsi="Aptos Display"/>
        </w:rPr>
      </w:pPr>
      <w:r w:rsidRPr="00101B40">
        <w:rPr>
          <w:rFonts w:ascii="Aptos Display" w:hAnsi="Aptos Display"/>
        </w:rPr>
        <w:t>En tout état de cause, le mandataire est solidaire, pour l'exécution du marché, de chacun des membres du groupement pour ses obligations contractuelles à l'égard du pouvoir adjudicateur.</w:t>
      </w:r>
    </w:p>
    <w:p w14:paraId="13C7D630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7470986C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Premier cocontractant (MANDATAIRE du groupement)</w:t>
      </w:r>
    </w:p>
    <w:p w14:paraId="1E944ECA" w14:textId="77777777" w:rsidR="00101E31" w:rsidRPr="00101B40" w:rsidRDefault="00101E31" w:rsidP="00101E31">
      <w:pPr>
        <w:pStyle w:val="Corpsdetexte"/>
        <w:widowControl/>
        <w:ind w:left="644" w:firstLine="0"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00AC81DD" w14:textId="77777777" w:rsidTr="00101E31">
        <w:tc>
          <w:tcPr>
            <w:tcW w:w="5240" w:type="dxa"/>
          </w:tcPr>
          <w:p w14:paraId="3A9F500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0CCF1D87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CADC0CC" w14:textId="77777777" w:rsidTr="00101E31">
        <w:tc>
          <w:tcPr>
            <w:tcW w:w="5240" w:type="dxa"/>
          </w:tcPr>
          <w:p w14:paraId="74FEA92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68ABAA3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43E8FA" w14:textId="77777777" w:rsidTr="00101E31">
        <w:tc>
          <w:tcPr>
            <w:tcW w:w="5240" w:type="dxa"/>
          </w:tcPr>
          <w:p w14:paraId="50CA0A2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71F4754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035C0DF3" w14:textId="77777777" w:rsidTr="00101E31">
        <w:tc>
          <w:tcPr>
            <w:tcW w:w="5240" w:type="dxa"/>
          </w:tcPr>
          <w:p w14:paraId="2A4DA40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7F9B4968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A2A8922" w14:textId="77777777" w:rsidTr="00101E31">
        <w:tc>
          <w:tcPr>
            <w:tcW w:w="5240" w:type="dxa"/>
          </w:tcPr>
          <w:p w14:paraId="7D8FDDC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133CAF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AF612F6" w14:textId="77777777" w:rsidTr="00101E31">
        <w:tc>
          <w:tcPr>
            <w:tcW w:w="5240" w:type="dxa"/>
          </w:tcPr>
          <w:p w14:paraId="6CDBA86D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41D95DF3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0355D01" w14:textId="77777777" w:rsidTr="00101E31">
        <w:tc>
          <w:tcPr>
            <w:tcW w:w="5240" w:type="dxa"/>
          </w:tcPr>
          <w:p w14:paraId="5D423F7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18A42E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16B3C3A" w14:textId="77777777" w:rsidTr="00101E31">
        <w:tc>
          <w:tcPr>
            <w:tcW w:w="5240" w:type="dxa"/>
          </w:tcPr>
          <w:p w14:paraId="5A3DB4F8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0C54847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1CED968" w14:textId="77777777" w:rsidTr="00101E31">
        <w:tc>
          <w:tcPr>
            <w:tcW w:w="5240" w:type="dxa"/>
          </w:tcPr>
          <w:p w14:paraId="29F232D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4B9658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5DC3D0B6" w14:textId="77777777" w:rsidTr="00101E31">
        <w:tc>
          <w:tcPr>
            <w:tcW w:w="5240" w:type="dxa"/>
          </w:tcPr>
          <w:p w14:paraId="5777449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15905970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703D4034" w14:textId="77777777" w:rsidTr="00101E31">
        <w:tc>
          <w:tcPr>
            <w:tcW w:w="5240" w:type="dxa"/>
          </w:tcPr>
          <w:p w14:paraId="3C2ACAB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50AF4D8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8D4EBC5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</w:p>
    <w:p w14:paraId="1B65DF87" w14:textId="77777777" w:rsidR="00101E31" w:rsidRPr="00101B40" w:rsidRDefault="00101E31" w:rsidP="00101E31">
      <w:pPr>
        <w:pStyle w:val="Corpsdetexte"/>
        <w:widowControl/>
        <w:numPr>
          <w:ilvl w:val="0"/>
          <w:numId w:val="3"/>
        </w:numPr>
        <w:rPr>
          <w:rFonts w:ascii="Aptos Display" w:hAnsi="Aptos Display"/>
          <w:b/>
          <w:sz w:val="22"/>
          <w:szCs w:val="22"/>
        </w:rPr>
      </w:pPr>
      <w:r w:rsidRPr="00101B40">
        <w:rPr>
          <w:rFonts w:ascii="Aptos Display" w:hAnsi="Aptos Display"/>
          <w:b/>
          <w:sz w:val="22"/>
          <w:szCs w:val="22"/>
        </w:rPr>
        <w:t>Deuxième cocontractant</w:t>
      </w:r>
    </w:p>
    <w:p w14:paraId="2E3CF45E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b/>
          <w:sz w:val="22"/>
          <w:szCs w:val="22"/>
        </w:rPr>
      </w:pPr>
    </w:p>
    <w:tbl>
      <w:tblPr>
        <w:tblStyle w:val="Grilledetableauclaire"/>
        <w:tblW w:w="9068" w:type="dxa"/>
        <w:tblLayout w:type="fixed"/>
        <w:tblLook w:val="0000" w:firstRow="0" w:lastRow="0" w:firstColumn="0" w:lastColumn="0" w:noHBand="0" w:noVBand="0"/>
      </w:tblPr>
      <w:tblGrid>
        <w:gridCol w:w="5240"/>
        <w:gridCol w:w="3828"/>
      </w:tblGrid>
      <w:tr w:rsidR="00101E31" w:rsidRPr="00101B40" w14:paraId="2400C2FB" w14:textId="77777777" w:rsidTr="00101E31">
        <w:tc>
          <w:tcPr>
            <w:tcW w:w="5240" w:type="dxa"/>
          </w:tcPr>
          <w:p w14:paraId="73778812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Nom, prénom et qualité du signataire :</w:t>
            </w:r>
          </w:p>
        </w:tc>
        <w:tc>
          <w:tcPr>
            <w:tcW w:w="3828" w:type="dxa"/>
          </w:tcPr>
          <w:p w14:paraId="4BAC1725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7C844E" w14:textId="77777777" w:rsidTr="00101E31">
        <w:tc>
          <w:tcPr>
            <w:tcW w:w="5240" w:type="dxa"/>
          </w:tcPr>
          <w:p w14:paraId="4C44D72C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 xml:space="preserve">* agissant pour mon compte                   </w:t>
            </w:r>
            <w:r w:rsidRPr="00101B40">
              <w:rPr>
                <w:rFonts w:ascii="Aptos Display" w:hAnsi="Aptos Display"/>
                <w:sz w:val="22"/>
                <w:szCs w:val="22"/>
              </w:rPr>
              <w:br/>
              <w:t>* agissant pour le compte de la société (indiquer SA, SARL, ...)</w:t>
            </w:r>
          </w:p>
        </w:tc>
        <w:tc>
          <w:tcPr>
            <w:tcW w:w="3828" w:type="dxa"/>
          </w:tcPr>
          <w:p w14:paraId="07FF917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07634B5" w14:textId="77777777" w:rsidTr="00101E31">
        <w:tc>
          <w:tcPr>
            <w:tcW w:w="5240" w:type="dxa"/>
          </w:tcPr>
          <w:p w14:paraId="2DEC8AC4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Raison sociale :</w:t>
            </w:r>
          </w:p>
        </w:tc>
        <w:tc>
          <w:tcPr>
            <w:tcW w:w="3828" w:type="dxa"/>
          </w:tcPr>
          <w:p w14:paraId="6694405E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7489051" w14:textId="77777777" w:rsidTr="00101E31">
        <w:tc>
          <w:tcPr>
            <w:tcW w:w="5240" w:type="dxa"/>
          </w:tcPr>
          <w:p w14:paraId="31D0E670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Domicilié à :</w:t>
            </w:r>
          </w:p>
        </w:tc>
        <w:tc>
          <w:tcPr>
            <w:tcW w:w="3828" w:type="dxa"/>
          </w:tcPr>
          <w:p w14:paraId="362512A2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72E791AE" w14:textId="77777777" w:rsidTr="00101E31">
        <w:tc>
          <w:tcPr>
            <w:tcW w:w="5240" w:type="dxa"/>
          </w:tcPr>
          <w:p w14:paraId="45D5477F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Téléphone :</w:t>
            </w:r>
          </w:p>
        </w:tc>
        <w:tc>
          <w:tcPr>
            <w:tcW w:w="3828" w:type="dxa"/>
          </w:tcPr>
          <w:p w14:paraId="2224A55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2A0B2D09" w14:textId="77777777" w:rsidTr="00101E31">
        <w:tc>
          <w:tcPr>
            <w:tcW w:w="5240" w:type="dxa"/>
          </w:tcPr>
          <w:p w14:paraId="38CCBE51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Courriel :</w:t>
            </w:r>
          </w:p>
        </w:tc>
        <w:tc>
          <w:tcPr>
            <w:tcW w:w="3828" w:type="dxa"/>
          </w:tcPr>
          <w:p w14:paraId="21ADF7E1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DB57521" w14:textId="77777777" w:rsidTr="00101E31">
        <w:tc>
          <w:tcPr>
            <w:tcW w:w="5240" w:type="dxa"/>
          </w:tcPr>
          <w:p w14:paraId="09CB71E3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Dont le siège social est à :</w:t>
            </w:r>
          </w:p>
        </w:tc>
        <w:tc>
          <w:tcPr>
            <w:tcW w:w="3828" w:type="dxa"/>
          </w:tcPr>
          <w:p w14:paraId="5CDCCD1B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44E9C1AC" w14:textId="77777777" w:rsidTr="00101E31">
        <w:tc>
          <w:tcPr>
            <w:tcW w:w="5240" w:type="dxa"/>
          </w:tcPr>
          <w:p w14:paraId="555B312E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N° Siret :</w:t>
            </w:r>
          </w:p>
        </w:tc>
        <w:tc>
          <w:tcPr>
            <w:tcW w:w="3828" w:type="dxa"/>
          </w:tcPr>
          <w:p w14:paraId="267A8269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1FFF54CC" w14:textId="77777777" w:rsidTr="00101E31">
        <w:tc>
          <w:tcPr>
            <w:tcW w:w="5240" w:type="dxa"/>
          </w:tcPr>
          <w:p w14:paraId="56B7C0EB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Code APE :</w:t>
            </w:r>
          </w:p>
        </w:tc>
        <w:tc>
          <w:tcPr>
            <w:tcW w:w="3828" w:type="dxa"/>
          </w:tcPr>
          <w:p w14:paraId="6270E49D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</w:p>
        </w:tc>
      </w:tr>
      <w:tr w:rsidR="00101E31" w:rsidRPr="00101B40" w14:paraId="6915BA5A" w14:textId="77777777" w:rsidTr="00101E31">
        <w:tc>
          <w:tcPr>
            <w:tcW w:w="5240" w:type="dxa"/>
          </w:tcPr>
          <w:p w14:paraId="2164CFF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S’agit-il d’une petite ou moyenne entreprise (PME) ?</w:t>
            </w:r>
          </w:p>
        </w:tc>
        <w:tc>
          <w:tcPr>
            <w:tcW w:w="3828" w:type="dxa"/>
          </w:tcPr>
          <w:p w14:paraId="338AA62C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  <w:tr w:rsidR="00101E31" w:rsidRPr="00101B40" w14:paraId="6F9CF3EB" w14:textId="77777777" w:rsidTr="00101E31">
        <w:tc>
          <w:tcPr>
            <w:tcW w:w="5240" w:type="dxa"/>
          </w:tcPr>
          <w:p w14:paraId="019AFCC5" w14:textId="77777777" w:rsidR="00101E31" w:rsidRPr="00101B40" w:rsidRDefault="00101E31" w:rsidP="004E2B8B">
            <w:pPr>
              <w:pStyle w:val="Corpsdetexte"/>
              <w:widowControl/>
              <w:ind w:hanging="9"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t>S’agit d’une entreprise de l’économie sociale et solidaire (ESS) ?</w:t>
            </w:r>
          </w:p>
        </w:tc>
        <w:tc>
          <w:tcPr>
            <w:tcW w:w="3828" w:type="dxa"/>
          </w:tcPr>
          <w:p w14:paraId="31DFBE86" w14:textId="77777777" w:rsidR="00101E31" w:rsidRPr="00101B40" w:rsidRDefault="00101E31" w:rsidP="004E2B8B">
            <w:pPr>
              <w:pStyle w:val="Corpsdetexte"/>
              <w:widowControl/>
              <w:rPr>
                <w:rFonts w:ascii="Aptos Display" w:hAnsi="Aptos Display"/>
                <w:sz w:val="22"/>
                <w:szCs w:val="22"/>
              </w:rPr>
            </w:pP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OUI  </w:t>
            </w:r>
            <w:r w:rsidRPr="00101B40">
              <w:rPr>
                <w:rFonts w:ascii="Aptos Display" w:hAnsi="Aptos Display"/>
                <w:sz w:val="22"/>
                <w:szCs w:val="22"/>
              </w:rPr>
              <w:sym w:font="Wingdings" w:char="F06F"/>
            </w:r>
            <w:r w:rsidRPr="00101B40">
              <w:rPr>
                <w:rFonts w:ascii="Aptos Display" w:hAnsi="Aptos Display"/>
                <w:sz w:val="22"/>
                <w:szCs w:val="22"/>
              </w:rPr>
              <w:t xml:space="preserve"> NON</w:t>
            </w:r>
          </w:p>
        </w:tc>
      </w:tr>
    </w:tbl>
    <w:p w14:paraId="7057A75C" w14:textId="77777777" w:rsidR="00101E31" w:rsidRPr="00101B40" w:rsidRDefault="00101E31" w:rsidP="00101E31">
      <w:pPr>
        <w:pStyle w:val="Corpsdetexte"/>
        <w:widowControl/>
        <w:rPr>
          <w:rFonts w:ascii="Aptos Display" w:hAnsi="Aptos Display"/>
          <w:sz w:val="22"/>
          <w:szCs w:val="22"/>
        </w:rPr>
      </w:pPr>
      <w:r w:rsidRPr="00101B40">
        <w:rPr>
          <w:rFonts w:ascii="Aptos Display" w:hAnsi="Aptos Display"/>
          <w:sz w:val="22"/>
          <w:szCs w:val="22"/>
        </w:rPr>
        <w:t xml:space="preserve">(*) ce cadre est à multiplier pour les cotraitants supplémentaires. </w:t>
      </w:r>
    </w:p>
    <w:p w14:paraId="4A54EF93" w14:textId="77777777" w:rsidR="00101E31" w:rsidRDefault="00101E31" w:rsidP="00E72DE6">
      <w:pPr>
        <w:rPr>
          <w:rFonts w:ascii="Aptos Display" w:hAnsi="Aptos Display" w:cs="Arial"/>
          <w:bCs/>
        </w:rPr>
      </w:pPr>
    </w:p>
    <w:p w14:paraId="4CBA5033" w14:textId="77777777" w:rsidR="005476D2" w:rsidRPr="00101B40" w:rsidRDefault="005476D2" w:rsidP="00E72DE6">
      <w:pPr>
        <w:rPr>
          <w:rFonts w:ascii="Aptos Display" w:hAnsi="Aptos Display" w:cs="Arial"/>
          <w:bCs/>
        </w:rPr>
      </w:pPr>
    </w:p>
    <w:p w14:paraId="6E8C732F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D – Engagements du candidat individuel ou de chaque membre du groupement</w:t>
      </w:r>
    </w:p>
    <w:p w14:paraId="3F00C0EF" w14:textId="77777777" w:rsidR="005476D2" w:rsidRDefault="005476D2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</w:p>
    <w:p w14:paraId="2210E7D9" w14:textId="281EC1E2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Le candidat individuel, ou chaque membre du groupement, déclare sur l’honneur ne pas entrer dans l’un des cas d’exclusion prévus aux </w:t>
      </w:r>
      <w:hyperlink r:id="rId9" w:history="1">
        <w:r w:rsidRPr="00101B40">
          <w:rPr>
            <w:rStyle w:val="Lienhypertexte"/>
            <w:rFonts w:ascii="Aptos Display" w:hAnsi="Aptos Display" w:cs="Arial"/>
          </w:rPr>
          <w:t>articles L. 2141-1 à L. 2141-5</w:t>
        </w:r>
      </w:hyperlink>
      <w:r w:rsidRPr="00101B40">
        <w:rPr>
          <w:rFonts w:ascii="Aptos Display" w:hAnsi="Aptos Display" w:cs="Arial"/>
        </w:rPr>
        <w:t xml:space="preserve"> ou aux </w:t>
      </w:r>
      <w:hyperlink r:id="rId10" w:history="1">
        <w:r w:rsidRPr="00101B40">
          <w:rPr>
            <w:rStyle w:val="Lienhypertexte"/>
            <w:rFonts w:ascii="Aptos Display" w:hAnsi="Aptos Display" w:cs="Arial"/>
          </w:rPr>
          <w:t>articles L. 2141-7 à L. 2141-10</w:t>
        </w:r>
      </w:hyperlink>
      <w:r w:rsidRPr="00101B40">
        <w:rPr>
          <w:rFonts w:ascii="Aptos Display" w:hAnsi="Aptos Display" w:cs="Arial"/>
        </w:rPr>
        <w:t xml:space="preserve"> du code de la commande publique (*)</w:t>
      </w:r>
      <w:r w:rsidR="001B0C35" w:rsidRPr="00101B40">
        <w:rPr>
          <w:rFonts w:ascii="Aptos Display" w:hAnsi="Aptos Display" w:cs="Arial"/>
        </w:rPr>
        <w:t>.</w:t>
      </w:r>
    </w:p>
    <w:p w14:paraId="45AEA7F7" w14:textId="77777777" w:rsidR="00E72DE6" w:rsidRPr="00101B40" w:rsidRDefault="00E72DE6" w:rsidP="001B0C35">
      <w:pPr>
        <w:tabs>
          <w:tab w:val="left" w:pos="576"/>
        </w:tabs>
        <w:spacing w:before="80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 xml:space="preserve">Afin d’attester que le candidat individuel, ou chaque membre du groupement, n’est pas dans un de ces cas d’exclusion, cocher la case suivante : </w:t>
      </w:r>
      <w:sdt>
        <w:sdtPr>
          <w:rPr>
            <w:rFonts w:ascii="Aptos Display" w:hAnsi="Aptos Display" w:cs="Arial"/>
            <w:color w:val="2B579A"/>
            <w:shd w:val="clear" w:color="auto" w:fill="E6E6E6"/>
          </w:rPr>
          <w:id w:val="-6138330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2C48" w:rsidRPr="00101B40">
            <w:rPr>
              <w:rFonts w:ascii="Aptos Display" w:eastAsia="MS Gothic" w:hAnsi="Aptos Display" w:cs="Arial"/>
            </w:rPr>
            <w:t>☐</w:t>
          </w:r>
        </w:sdtContent>
      </w:sdt>
    </w:p>
    <w:p w14:paraId="586E772F" w14:textId="77777777" w:rsidR="00E72DE6" w:rsidRPr="00101B40" w:rsidRDefault="00E72DE6" w:rsidP="00E72DE6">
      <w:pPr>
        <w:jc w:val="both"/>
        <w:rPr>
          <w:rFonts w:ascii="Aptos Display" w:hAnsi="Aptos Display" w:cs="Arial"/>
          <w:sz w:val="18"/>
          <w:szCs w:val="18"/>
        </w:rPr>
      </w:pPr>
      <w:r w:rsidRPr="00101B40">
        <w:rPr>
          <w:rFonts w:ascii="Aptos Display" w:hAnsi="Aptos Display" w:cs="Arial"/>
        </w:rPr>
        <w:t>(*) </w:t>
      </w:r>
      <w:r w:rsidRPr="00101B40">
        <w:rPr>
          <w:rFonts w:ascii="Aptos Display" w:hAnsi="Aptos Display" w:cs="Arial"/>
          <w:sz w:val="18"/>
          <w:szCs w:val="18"/>
        </w:rPr>
        <w:t xml:space="preserve">Lorsqu'un opérateur économique est, au cours de la procédure de passation d'un marché, placé dans l'un des cas d'exclusion mentionnés aux </w:t>
      </w:r>
      <w:hyperlink r:id="rId11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2141-1 à L. 2141-5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, aux </w:t>
      </w:r>
      <w:hyperlink r:id="rId12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2141-7 à L. 2141-10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ou aux </w:t>
      </w:r>
      <w:hyperlink r:id="rId13" w:history="1">
        <w:r w:rsidRPr="00101B40">
          <w:rPr>
            <w:rStyle w:val="Lienhypertexte"/>
            <w:rFonts w:ascii="Aptos Display" w:hAnsi="Aptos Display" w:cs="Arial"/>
            <w:sz w:val="18"/>
            <w:szCs w:val="18"/>
          </w:rPr>
          <w:t>articles L. 2341-1 à L. 2341-3</w:t>
        </w:r>
      </w:hyperlink>
      <w:r w:rsidRPr="00101B40">
        <w:rPr>
          <w:rFonts w:ascii="Aptos Display" w:hAnsi="Aptos Display" w:cs="Arial"/>
          <w:sz w:val="18"/>
          <w:szCs w:val="18"/>
        </w:rPr>
        <w:t xml:space="preserve">  du code de la commande publique, il informe sans délai l'acheteur de ce changement de situation.</w:t>
      </w:r>
    </w:p>
    <w:p w14:paraId="20DF38B7" w14:textId="22A38A66" w:rsidR="005476D2" w:rsidRDefault="005476D2">
      <w:pPr>
        <w:rPr>
          <w:rFonts w:ascii="Aptos Display" w:hAnsi="Aptos Display" w:cs="Arial"/>
          <w:sz w:val="18"/>
          <w:szCs w:val="18"/>
        </w:rPr>
      </w:pPr>
      <w:r>
        <w:rPr>
          <w:rFonts w:ascii="Aptos Display" w:hAnsi="Aptos Display" w:cs="Arial"/>
          <w:sz w:val="18"/>
          <w:szCs w:val="18"/>
        </w:rPr>
        <w:br w:type="page"/>
      </w:r>
    </w:p>
    <w:p w14:paraId="2E8F9AE0" w14:textId="77777777" w:rsidR="00BA79BC" w:rsidRPr="00101B40" w:rsidRDefault="00BA79BC" w:rsidP="00BA79BC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lastRenderedPageBreak/>
        <w:t>E – Renseignements relatifs à la capacité économique et financière du candidat individuel ou du membre du groupement</w:t>
      </w:r>
    </w:p>
    <w:p w14:paraId="56354769" w14:textId="77777777" w:rsidR="00E72DE6" w:rsidRPr="00101B40" w:rsidRDefault="00E72DE6">
      <w:pPr>
        <w:rPr>
          <w:rFonts w:ascii="Aptos Display" w:hAnsi="Aptos Display"/>
        </w:rPr>
      </w:pPr>
    </w:p>
    <w:p w14:paraId="55015E49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0"/>
          <w:tab w:val="left" w:pos="2160"/>
        </w:tabs>
        <w:rPr>
          <w:rFonts w:ascii="Aptos Display" w:hAnsi="Aptos Display" w:cs="Arial"/>
          <w:iCs/>
        </w:rPr>
      </w:pPr>
      <w:r w:rsidRPr="00101B40">
        <w:rPr>
          <w:rFonts w:ascii="Aptos Display" w:hAnsi="Aptos Display" w:cs="Arial"/>
          <w:b/>
          <w:bCs/>
          <w:sz w:val="22"/>
          <w:szCs w:val="22"/>
        </w:rPr>
        <w:t>Chiffres d’affaires hors taxes des trois derniers exercices disponibles</w:t>
      </w:r>
    </w:p>
    <w:p w14:paraId="308AF9E0" w14:textId="77777777" w:rsidR="00E72DE6" w:rsidRPr="00101B40" w:rsidRDefault="00E72DE6" w:rsidP="00E72DE6">
      <w:pPr>
        <w:pStyle w:val="En-tte"/>
        <w:tabs>
          <w:tab w:val="clear" w:pos="4536"/>
          <w:tab w:val="clear" w:pos="9072"/>
          <w:tab w:val="left" w:pos="864"/>
        </w:tabs>
        <w:rPr>
          <w:rFonts w:ascii="Aptos Display" w:hAnsi="Aptos Display" w:cs="Arial"/>
          <w:iCs/>
        </w:rPr>
      </w:pPr>
    </w:p>
    <w:tbl>
      <w:tblPr>
        <w:tblW w:w="10281" w:type="dxa"/>
        <w:tblInd w:w="-4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66"/>
        <w:gridCol w:w="2565"/>
        <w:gridCol w:w="2565"/>
        <w:gridCol w:w="2585"/>
      </w:tblGrid>
      <w:tr w:rsidR="00E72DE6" w:rsidRPr="00101B40" w14:paraId="7BC33B4B" w14:textId="77777777" w:rsidTr="00BA79BC">
        <w:trPr>
          <w:trHeight w:val="737"/>
        </w:trPr>
        <w:tc>
          <w:tcPr>
            <w:tcW w:w="25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EA0DA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1B93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35B972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C265A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60" w:after="60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</w:rPr>
              <w:t>Exercice</w:t>
            </w:r>
            <w:r w:rsidRPr="00101B40">
              <w:rPr>
                <w:rFonts w:ascii="Aptos Display" w:hAnsi="Aptos Display" w:cs="Arial"/>
              </w:rPr>
              <w:tab/>
              <w:t>du ..................</w:t>
            </w:r>
            <w:r w:rsidRPr="00101B40">
              <w:rPr>
                <w:rFonts w:ascii="Aptos Display" w:hAnsi="Aptos Display" w:cs="Arial"/>
              </w:rPr>
              <w:br/>
            </w:r>
            <w:r w:rsidRPr="00101B40">
              <w:rPr>
                <w:rFonts w:ascii="Aptos Display" w:hAnsi="Aptos Display" w:cs="Arial"/>
              </w:rPr>
              <w:tab/>
              <w:t>au ..................</w:t>
            </w:r>
          </w:p>
        </w:tc>
      </w:tr>
      <w:tr w:rsidR="00E72DE6" w:rsidRPr="00101B40" w14:paraId="7E469BCF" w14:textId="77777777" w:rsidTr="00BA79BC">
        <w:trPr>
          <w:trHeight w:val="737"/>
        </w:trPr>
        <w:tc>
          <w:tcPr>
            <w:tcW w:w="25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BC694D9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Chiffre d’affaires global </w:t>
            </w:r>
            <w:r w:rsidRPr="00101B40">
              <w:rPr>
                <w:rFonts w:ascii="Aptos Display" w:hAnsi="Aptos Display" w:cs="Arial"/>
                <w:sz w:val="14"/>
              </w:rPr>
              <w:t>(ne remplir que pour les exercices pour lesquels ce renseignement est demandé par l’acheteur)</w:t>
            </w:r>
          </w:p>
        </w:tc>
        <w:tc>
          <w:tcPr>
            <w:tcW w:w="256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C49122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7A4B8E9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3FAAC1FA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E05C6E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</w:tc>
      </w:tr>
      <w:tr w:rsidR="00E72DE6" w:rsidRPr="00101B40" w14:paraId="49755D48" w14:textId="77777777" w:rsidTr="00BA79BC">
        <w:trPr>
          <w:trHeight w:val="737"/>
        </w:trPr>
        <w:tc>
          <w:tcPr>
            <w:tcW w:w="25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75D448B6" w14:textId="283D8A1F" w:rsidR="00E72DE6" w:rsidRPr="00101B40" w:rsidRDefault="00E72DE6" w:rsidP="00BA79BC">
            <w:pPr>
              <w:tabs>
                <w:tab w:val="left" w:pos="864"/>
              </w:tabs>
              <w:snapToGrid w:val="0"/>
              <w:spacing w:before="180" w:after="180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</w:rPr>
              <w:t xml:space="preserve">Part du chiffre d’affaires concernant les </w:t>
            </w:r>
            <w:r w:rsidR="00056BF8" w:rsidRPr="00101B40">
              <w:rPr>
                <w:rFonts w:ascii="Aptos Display" w:hAnsi="Aptos Display" w:cs="Arial"/>
              </w:rPr>
              <w:t>services</w:t>
            </w:r>
            <w:r w:rsidRPr="00101B40">
              <w:rPr>
                <w:rFonts w:ascii="Aptos Display" w:hAnsi="Aptos Display" w:cs="Arial"/>
              </w:rPr>
              <w:t xml:space="preserve">, objet du </w:t>
            </w:r>
            <w:r w:rsidR="00056BF8" w:rsidRPr="00101B40">
              <w:rPr>
                <w:rFonts w:ascii="Aptos Display" w:hAnsi="Aptos Display" w:cs="Arial"/>
              </w:rPr>
              <w:t>marché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6BF65956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rPr>
                <w:rFonts w:ascii="Aptos Display" w:hAnsi="Aptos Display" w:cs="Arial"/>
                <w:sz w:val="16"/>
                <w:szCs w:val="16"/>
              </w:rPr>
            </w:pPr>
          </w:p>
          <w:p w14:paraId="64CE35B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5F0C3D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10950431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  <w:tc>
          <w:tcPr>
            <w:tcW w:w="25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CE886B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  <w:sz w:val="16"/>
                <w:szCs w:val="16"/>
              </w:rPr>
            </w:pPr>
          </w:p>
          <w:p w14:paraId="715448AF" w14:textId="77777777" w:rsidR="00E72DE6" w:rsidRPr="00101B40" w:rsidRDefault="00E72DE6" w:rsidP="006A265C">
            <w:pPr>
              <w:tabs>
                <w:tab w:val="left" w:pos="864"/>
              </w:tabs>
              <w:snapToGrid w:val="0"/>
              <w:spacing w:before="120" w:after="120"/>
              <w:jc w:val="right"/>
              <w:rPr>
                <w:rFonts w:ascii="Aptos Display" w:hAnsi="Aptos Display" w:cs="Arial"/>
              </w:rPr>
            </w:pPr>
            <w:r w:rsidRPr="00101B40">
              <w:rPr>
                <w:rFonts w:ascii="Aptos Display" w:hAnsi="Aptos Display" w:cs="Arial"/>
                <w:sz w:val="16"/>
                <w:szCs w:val="16"/>
              </w:rPr>
              <w:t>%</w:t>
            </w:r>
          </w:p>
        </w:tc>
      </w:tr>
    </w:tbl>
    <w:p w14:paraId="368868C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2A294B8D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Lorsque les informations sur le chiffre d’affaires ne sont pas disponibles pour la totalité de la période demandée, indication de la date à laquelle l’opérateur économique a été créé ou a commencé son activité :</w:t>
      </w:r>
    </w:p>
    <w:p w14:paraId="0D443A37" w14:textId="77777777" w:rsidR="00E72DE6" w:rsidRPr="00101B40" w:rsidRDefault="00E72DE6" w:rsidP="00E72DE6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0D7A093B" w14:textId="77777777" w:rsidR="00E72DE6" w:rsidRPr="00101B40" w:rsidRDefault="00E72DE6" w:rsidP="00E72DE6">
      <w:pPr>
        <w:tabs>
          <w:tab w:val="left" w:pos="864"/>
        </w:tabs>
        <w:ind w:left="567"/>
        <w:jc w:val="both"/>
        <w:rPr>
          <w:rFonts w:ascii="Aptos Display" w:hAnsi="Aptos Display" w:cs="Arial"/>
        </w:rPr>
      </w:pPr>
      <w:r w:rsidRPr="00101B40">
        <w:rPr>
          <w:rFonts w:ascii="Aptos Display" w:hAnsi="Aptos Display" w:cs="Arial"/>
        </w:rPr>
        <w:t>……./…………./……</w:t>
      </w:r>
    </w:p>
    <w:p w14:paraId="1DC0C738" w14:textId="77777777" w:rsidR="00BA79BC" w:rsidRPr="00101B40" w:rsidRDefault="00BA79BC" w:rsidP="00BA79BC">
      <w:pPr>
        <w:tabs>
          <w:tab w:val="left" w:pos="864"/>
        </w:tabs>
        <w:rPr>
          <w:rFonts w:ascii="Aptos Display" w:hAnsi="Aptos Display" w:cs="Arial"/>
        </w:rPr>
      </w:pPr>
    </w:p>
    <w:p w14:paraId="6710378D" w14:textId="77777777" w:rsidR="00F1631A" w:rsidRDefault="00BA79BC" w:rsidP="00F1631A">
      <w:pPr>
        <w:pStyle w:val="Corpsdetexte"/>
        <w:widowControl/>
        <w:rPr>
          <w:rFonts w:ascii="Aptos Display" w:hAnsi="Aptos Display"/>
        </w:rPr>
      </w:pPr>
      <w:r w:rsidRPr="00101B40">
        <w:rPr>
          <w:rFonts w:ascii="Aptos Display" w:hAnsi="Aptos Display"/>
        </w:rPr>
        <w:t xml:space="preserve">(*) en cas de groupement, cette partie est à multiplier pour chacun des cotraitants. </w:t>
      </w:r>
    </w:p>
    <w:p w14:paraId="71B45650" w14:textId="77777777" w:rsidR="00F1631A" w:rsidRDefault="00F1631A" w:rsidP="00F1631A">
      <w:pPr>
        <w:pStyle w:val="Corpsdetexte"/>
        <w:widowControl/>
        <w:rPr>
          <w:rFonts w:ascii="Aptos Display" w:hAnsi="Aptos Display"/>
        </w:rPr>
      </w:pPr>
    </w:p>
    <w:p w14:paraId="4723341E" w14:textId="7430081E" w:rsidR="00BA79BC" w:rsidRPr="00101B40" w:rsidRDefault="00BA79BC" w:rsidP="00F1631A">
      <w:pPr>
        <w:shd w:val="clear" w:color="auto" w:fill="BDD6EE" w:themeFill="accent1" w:themeFillTint="66"/>
        <w:rPr>
          <w:rFonts w:ascii="Aptos Display" w:hAnsi="Aptos Display" w:cs="Arial"/>
          <w:b/>
          <w:bCs/>
        </w:rPr>
      </w:pPr>
      <w:r w:rsidRPr="00101B40">
        <w:rPr>
          <w:rFonts w:ascii="Aptos Display" w:hAnsi="Aptos Display" w:cs="Arial"/>
          <w:b/>
          <w:bCs/>
        </w:rPr>
        <w:t>F – Renseignements relatifs à la capacité technique et professionnelle du candidat individuel ou du membre du groupement</w:t>
      </w:r>
    </w:p>
    <w:p w14:paraId="2C933A91" w14:textId="77777777" w:rsidR="00BA79BC" w:rsidRDefault="00BA79BC" w:rsidP="00BA79BC">
      <w:pPr>
        <w:tabs>
          <w:tab w:val="left" w:pos="864"/>
        </w:tabs>
        <w:jc w:val="both"/>
        <w:rPr>
          <w:rFonts w:ascii="Aptos Display" w:hAnsi="Aptos Display" w:cs="Arial"/>
        </w:rPr>
      </w:pPr>
    </w:p>
    <w:p w14:paraId="5E4D61BA" w14:textId="1C41236A" w:rsidR="009F1427" w:rsidRPr="00F1631A" w:rsidRDefault="00773B73" w:rsidP="00815480">
      <w:pPr>
        <w:tabs>
          <w:tab w:val="left" w:pos="864"/>
        </w:tabs>
        <w:spacing w:after="0" w:line="240" w:lineRule="auto"/>
        <w:jc w:val="both"/>
        <w:rPr>
          <w:rFonts w:ascii="Aptos Display" w:eastAsia="Times New Roman" w:hAnsi="Aptos Display" w:cs="Arial"/>
          <w:b/>
          <w:bCs/>
          <w:lang w:eastAsia="zh-CN"/>
        </w:rPr>
      </w:pPr>
      <w:r w:rsidRPr="00F1631A">
        <w:rPr>
          <w:rFonts w:ascii="Aptos Display" w:eastAsia="Times New Roman" w:hAnsi="Aptos Display" w:cs="Arial"/>
          <w:b/>
          <w:bCs/>
          <w:lang w:eastAsia="zh-CN"/>
        </w:rPr>
        <w:t>Références professionnelles au cours des trois dernières années</w:t>
      </w:r>
    </w:p>
    <w:p w14:paraId="3A52FB48" w14:textId="77777777" w:rsidR="00773B73" w:rsidRPr="00773B73" w:rsidRDefault="00773B73" w:rsidP="00773B73">
      <w:pPr>
        <w:tabs>
          <w:tab w:val="left" w:pos="864"/>
        </w:tabs>
        <w:spacing w:after="0" w:line="240" w:lineRule="auto"/>
        <w:jc w:val="both"/>
        <w:rPr>
          <w:rFonts w:ascii="Aptos Display" w:hAnsi="Aptos Display" w:cs="Arial"/>
        </w:rPr>
      </w:pPr>
    </w:p>
    <w:tbl>
      <w:tblPr>
        <w:tblStyle w:val="Tableausimple1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46718" w14:paraId="27FF59DD" w14:textId="77777777" w:rsidTr="00185E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67E267DE" w14:textId="77777777" w:rsidR="00546718" w:rsidRPr="00B23D4C" w:rsidRDefault="00546718" w:rsidP="00185E24">
            <w:pPr>
              <w:jc w:val="center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Objet</w:t>
            </w:r>
          </w:p>
        </w:tc>
        <w:tc>
          <w:tcPr>
            <w:tcW w:w="2265" w:type="dxa"/>
            <w:vAlign w:val="center"/>
          </w:tcPr>
          <w:p w14:paraId="73B79DCA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Montant</w:t>
            </w:r>
          </w:p>
        </w:tc>
        <w:tc>
          <w:tcPr>
            <w:tcW w:w="2266" w:type="dxa"/>
            <w:vAlign w:val="center"/>
          </w:tcPr>
          <w:p w14:paraId="662D4F08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Date</w:t>
            </w:r>
          </w:p>
        </w:tc>
        <w:tc>
          <w:tcPr>
            <w:tcW w:w="2266" w:type="dxa"/>
            <w:vAlign w:val="center"/>
          </w:tcPr>
          <w:p w14:paraId="733DE176" w14:textId="77777777" w:rsidR="00546718" w:rsidRPr="00B23D4C" w:rsidRDefault="00546718" w:rsidP="00185E2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  <w:b w:val="0"/>
                <w:bCs w:val="0"/>
              </w:rPr>
            </w:pPr>
            <w:r w:rsidRPr="00B23D4C">
              <w:rPr>
                <w:rFonts w:ascii="Aptos Display" w:hAnsi="Aptos Display"/>
                <w:b w:val="0"/>
                <w:bCs w:val="0"/>
              </w:rPr>
              <w:t>Destinataire</w:t>
            </w:r>
          </w:p>
        </w:tc>
      </w:tr>
      <w:tr w:rsidR="00546718" w14:paraId="455AB767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0A273FA4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EC12D94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3FE46AD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7CEA58B9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118F0F19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443AD08C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1F5F5471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273734C4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0BF002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2E7C56DF" w14:textId="77777777" w:rsidTr="00185E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3842FAC3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7C9AEC0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E5D6C35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10D18C7" w14:textId="77777777" w:rsidR="00546718" w:rsidRPr="00B23D4C" w:rsidRDefault="00546718" w:rsidP="00185E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  <w:tr w:rsidR="00546718" w14:paraId="62755E0A" w14:textId="77777777" w:rsidTr="00185E2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vAlign w:val="center"/>
          </w:tcPr>
          <w:p w14:paraId="731D74E9" w14:textId="77777777" w:rsidR="00546718" w:rsidRPr="00B23D4C" w:rsidRDefault="00546718" w:rsidP="00185E24">
            <w:pPr>
              <w:rPr>
                <w:rFonts w:ascii="Aptos Display" w:hAnsi="Aptos Display"/>
              </w:rPr>
            </w:pPr>
          </w:p>
        </w:tc>
        <w:tc>
          <w:tcPr>
            <w:tcW w:w="2265" w:type="dxa"/>
            <w:vAlign w:val="center"/>
          </w:tcPr>
          <w:p w14:paraId="4C1B0EEC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45184C60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  <w:tc>
          <w:tcPr>
            <w:tcW w:w="2266" w:type="dxa"/>
            <w:vAlign w:val="center"/>
          </w:tcPr>
          <w:p w14:paraId="5036D425" w14:textId="77777777" w:rsidR="00546718" w:rsidRPr="00B23D4C" w:rsidRDefault="00546718" w:rsidP="00185E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ptos Display" w:hAnsi="Aptos Display"/>
              </w:rPr>
            </w:pPr>
          </w:p>
        </w:tc>
      </w:tr>
    </w:tbl>
    <w:p w14:paraId="687B47F5" w14:textId="77777777" w:rsidR="00210456" w:rsidRDefault="00210456" w:rsidP="00BA79BC">
      <w:pPr>
        <w:tabs>
          <w:tab w:val="left" w:pos="864"/>
        </w:tabs>
        <w:jc w:val="both"/>
        <w:rPr>
          <w:rFonts w:ascii="Aptos Display" w:hAnsi="Aptos Display" w:cs="Arial"/>
          <w:color w:val="FFFFFF" w:themeColor="background1"/>
        </w:rPr>
      </w:pPr>
    </w:p>
    <w:sectPr w:rsidR="00210456" w:rsidSect="004E2C4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imes New Roman"/>
      </w:rPr>
    </w:lvl>
  </w:abstractNum>
  <w:abstractNum w:abstractNumId="2" w15:restartNumberingAfterBreak="0">
    <w:nsid w:val="20DE1509"/>
    <w:multiLevelType w:val="hybridMultilevel"/>
    <w:tmpl w:val="FA56494E"/>
    <w:lvl w:ilvl="0" w:tplc="42320818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8D372A0"/>
    <w:multiLevelType w:val="hybridMultilevel"/>
    <w:tmpl w:val="B4D4D21A"/>
    <w:lvl w:ilvl="0" w:tplc="1B78486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EE3800"/>
    <w:multiLevelType w:val="hybridMultilevel"/>
    <w:tmpl w:val="0988F8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8"/>
    <w:multiLevelType w:val="hybridMultilevel"/>
    <w:tmpl w:val="54B62036"/>
    <w:lvl w:ilvl="0" w:tplc="D308765E">
      <w:numFmt w:val="bullet"/>
      <w:lvlText w:val="•"/>
      <w:lvlJc w:val="left"/>
      <w:pPr>
        <w:ind w:left="1230" w:hanging="870"/>
      </w:pPr>
      <w:rPr>
        <w:rFonts w:ascii="Aptos Display" w:eastAsiaTheme="minorHAnsi" w:hAnsi="Aptos Display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757166">
    <w:abstractNumId w:val="0"/>
  </w:num>
  <w:num w:numId="2" w16cid:durableId="506098066">
    <w:abstractNumId w:val="1"/>
  </w:num>
  <w:num w:numId="3" w16cid:durableId="1645235026">
    <w:abstractNumId w:val="2"/>
  </w:num>
  <w:num w:numId="4" w16cid:durableId="892733629">
    <w:abstractNumId w:val="3"/>
  </w:num>
  <w:num w:numId="5" w16cid:durableId="483085856">
    <w:abstractNumId w:val="4"/>
  </w:num>
  <w:num w:numId="6" w16cid:durableId="377797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DE6"/>
    <w:rsid w:val="00056BF8"/>
    <w:rsid w:val="00084FD6"/>
    <w:rsid w:val="00101B40"/>
    <w:rsid w:val="00101E31"/>
    <w:rsid w:val="001206A0"/>
    <w:rsid w:val="00134C3C"/>
    <w:rsid w:val="0015392B"/>
    <w:rsid w:val="001B0C35"/>
    <w:rsid w:val="00210456"/>
    <w:rsid w:val="00241C8F"/>
    <w:rsid w:val="00252A6A"/>
    <w:rsid w:val="00285C4B"/>
    <w:rsid w:val="0030029F"/>
    <w:rsid w:val="00344D77"/>
    <w:rsid w:val="0035579B"/>
    <w:rsid w:val="004264AE"/>
    <w:rsid w:val="0043667C"/>
    <w:rsid w:val="00492856"/>
    <w:rsid w:val="004B627F"/>
    <w:rsid w:val="004D1F82"/>
    <w:rsid w:val="004D4900"/>
    <w:rsid w:val="004E2C48"/>
    <w:rsid w:val="00546718"/>
    <w:rsid w:val="005476D2"/>
    <w:rsid w:val="00584BF0"/>
    <w:rsid w:val="005C216D"/>
    <w:rsid w:val="00764C2C"/>
    <w:rsid w:val="00773B73"/>
    <w:rsid w:val="007D02CE"/>
    <w:rsid w:val="00815480"/>
    <w:rsid w:val="00815FA2"/>
    <w:rsid w:val="009C3D29"/>
    <w:rsid w:val="009D6BEE"/>
    <w:rsid w:val="009E0AE6"/>
    <w:rsid w:val="009F1427"/>
    <w:rsid w:val="00AD484A"/>
    <w:rsid w:val="00AF541C"/>
    <w:rsid w:val="00B23D4C"/>
    <w:rsid w:val="00BA79BC"/>
    <w:rsid w:val="00BF2E53"/>
    <w:rsid w:val="00C30193"/>
    <w:rsid w:val="00C702FC"/>
    <w:rsid w:val="00CD4221"/>
    <w:rsid w:val="00CE0534"/>
    <w:rsid w:val="00D01111"/>
    <w:rsid w:val="00D200FD"/>
    <w:rsid w:val="00D35C19"/>
    <w:rsid w:val="00DD2179"/>
    <w:rsid w:val="00E10B39"/>
    <w:rsid w:val="00E72DE6"/>
    <w:rsid w:val="00EC052D"/>
    <w:rsid w:val="00F1631A"/>
    <w:rsid w:val="00F23E44"/>
    <w:rsid w:val="00F247B6"/>
    <w:rsid w:val="00F4744D"/>
    <w:rsid w:val="00F618EE"/>
    <w:rsid w:val="00FC4F53"/>
    <w:rsid w:val="00FD1103"/>
    <w:rsid w:val="00FD4BE2"/>
    <w:rsid w:val="06520B61"/>
    <w:rsid w:val="08AA14A4"/>
    <w:rsid w:val="1358F026"/>
    <w:rsid w:val="1913393F"/>
    <w:rsid w:val="28D318C2"/>
    <w:rsid w:val="36A36584"/>
    <w:rsid w:val="44EC547A"/>
    <w:rsid w:val="4596BAEE"/>
    <w:rsid w:val="4887F941"/>
    <w:rsid w:val="5A093249"/>
    <w:rsid w:val="63731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A6F"/>
  <w15:chartTrackingRefBased/>
  <w15:docId w15:val="{5ABB10B6-9BAE-455E-BDC7-40A596F98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E72DE6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5">
    <w:name w:val="heading 5"/>
    <w:basedOn w:val="Normal"/>
    <w:next w:val="Normal"/>
    <w:link w:val="Titre5Car"/>
    <w:qFormat/>
    <w:rsid w:val="00E72DE6"/>
    <w:pPr>
      <w:keepNext/>
      <w:numPr>
        <w:ilvl w:val="4"/>
        <w:numId w:val="1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8">
    <w:name w:val="heading 8"/>
    <w:basedOn w:val="Normal"/>
    <w:next w:val="Normal"/>
    <w:link w:val="Titre8Car"/>
    <w:qFormat/>
    <w:rsid w:val="00E72DE6"/>
    <w:pPr>
      <w:keepNext/>
      <w:numPr>
        <w:ilvl w:val="7"/>
        <w:numId w:val="1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72DE6"/>
    <w:pPr>
      <w:spacing w:after="0" w:line="240" w:lineRule="auto"/>
    </w:pPr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E72DE6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rsid w:val="00E72DE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E72DE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E72DE6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5Car">
    <w:name w:val="Titre 5 Car"/>
    <w:basedOn w:val="Policepardfaut"/>
    <w:link w:val="Titre5"/>
    <w:rsid w:val="00E72DE6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E72DE6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Corpsdetexte">
    <w:name w:val="Body Text"/>
    <w:basedOn w:val="Normal"/>
    <w:link w:val="CorpsdetexteCar"/>
    <w:uiPriority w:val="99"/>
    <w:rsid w:val="005C216D"/>
    <w:pPr>
      <w:widowControl w:val="0"/>
      <w:autoSpaceDE w:val="0"/>
      <w:autoSpaceDN w:val="0"/>
      <w:adjustRightInd w:val="0"/>
      <w:spacing w:before="60" w:after="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99"/>
    <w:rsid w:val="005C216D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Tableausimple2">
    <w:name w:val="Plain Table 2"/>
    <w:basedOn w:val="TableauNormal"/>
    <w:uiPriority w:val="42"/>
    <w:rsid w:val="005C216D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aragraphedeliste">
    <w:name w:val="List Paragraph"/>
    <w:aliases w:val="normal cecile1"/>
    <w:basedOn w:val="Normal"/>
    <w:link w:val="ParagraphedelisteCar"/>
    <w:uiPriority w:val="34"/>
    <w:qFormat/>
    <w:rsid w:val="00BA79BC"/>
    <w:pPr>
      <w:spacing w:after="200" w:line="276" w:lineRule="auto"/>
      <w:ind w:left="720"/>
      <w:contextualSpacing/>
    </w:pPr>
    <w:rPr>
      <w:rFonts w:eastAsiaTheme="minorEastAsia"/>
      <w:lang w:eastAsia="fr-FR"/>
    </w:rPr>
  </w:style>
  <w:style w:type="character" w:customStyle="1" w:styleId="ParagraphedelisteCar">
    <w:name w:val="Paragraphe de liste Car"/>
    <w:aliases w:val="normal cecile1 Car"/>
    <w:link w:val="Paragraphedeliste"/>
    <w:uiPriority w:val="34"/>
    <w:rsid w:val="00BA79BC"/>
    <w:rPr>
      <w:rFonts w:eastAsiaTheme="minorEastAsia"/>
      <w:lang w:eastAsia="fr-FR"/>
    </w:rPr>
  </w:style>
  <w:style w:type="table" w:styleId="Tableausimple1">
    <w:name w:val="Plain Table 1"/>
    <w:basedOn w:val="TableauNormal"/>
    <w:uiPriority w:val="41"/>
    <w:rsid w:val="00BA79B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table" w:styleId="Grilledetableauclaire">
    <w:name w:val="Grid Table Light"/>
    <w:basedOn w:val="TableauNormal"/>
    <w:uiPriority w:val="40"/>
    <w:rsid w:val="00101E31"/>
    <w:pPr>
      <w:spacing w:after="0" w:line="240" w:lineRule="auto"/>
    </w:pPr>
    <w:rPr>
      <w:rFonts w:ascii="Times New Roman" w:eastAsia="Times New Roman" w:hAnsi="Times New Roman" w:cs="Times New Roman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egifrance.gouv.fr/affichCode.do?idSectionTA=LEGISCTA000037703603&amp;cidTexte=LEGITEXT000037701019&amp;dateTexte=2019040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.do?idSectionTA=LEGISCTA000037703603&amp;cidTexte=LEGITEXT000037701019&amp;dateTexte=20190401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2c30cd3-a72c-4203-8e25-394fd5f95892">
      <Terms xmlns="http://schemas.microsoft.com/office/infopath/2007/PartnerControls"/>
    </lcf76f155ced4ddcb4097134ff3c332f>
    <TaxCatchAll xmlns="0c0d10b8-ac8b-4966-b6a2-31d588eee3f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0EE663AA15B24EAEA0F35798C4E549" ma:contentTypeVersion="15" ma:contentTypeDescription="Crée un document." ma:contentTypeScope="" ma:versionID="207ba7d74c352948744a92a27eca4a7a">
  <xsd:schema xmlns:xsd="http://www.w3.org/2001/XMLSchema" xmlns:xs="http://www.w3.org/2001/XMLSchema" xmlns:p="http://schemas.microsoft.com/office/2006/metadata/properties" xmlns:ns2="c2c30cd3-a72c-4203-8e25-394fd5f95892" xmlns:ns3="0c0d10b8-ac8b-4966-b6a2-31d588eee3fe" targetNamespace="http://schemas.microsoft.com/office/2006/metadata/properties" ma:root="true" ma:fieldsID="e07bc6e3e1041bc214f8d9084f1811b5" ns2:_="" ns3:_="">
    <xsd:import namespace="c2c30cd3-a72c-4203-8e25-394fd5f95892"/>
    <xsd:import namespace="0c0d10b8-ac8b-4966-b6a2-31d588eee3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30cd3-a72c-4203-8e25-394fd5f95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aba44a8f-0b61-4b82-a97d-a3ed47a2d6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0d10b8-ac8b-4966-b6a2-31d588eee3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02fe017-b949-48c0-bad0-a319da0a788b}" ma:internalName="TaxCatchAll" ma:showField="CatchAllData" ma:web="0c0d10b8-ac8b-4966-b6a2-31d588eee3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63BD79-DFE2-4A45-8F62-F7C0709F2F73}">
  <ds:schemaRefs>
    <ds:schemaRef ds:uri="http://schemas.microsoft.com/office/2006/metadata/properties"/>
    <ds:schemaRef ds:uri="http://schemas.microsoft.com/office/infopath/2007/PartnerControls"/>
    <ds:schemaRef ds:uri="c2c30cd3-a72c-4203-8e25-394fd5f95892"/>
    <ds:schemaRef ds:uri="0c0d10b8-ac8b-4966-b6a2-31d588eee3fe"/>
    <ds:schemaRef ds:uri="d64e428f-a604-4ab4-a76f-0d535b5e42a6"/>
    <ds:schemaRef ds:uri="f050c1af-32bb-4813-a83e-7edf209bee23"/>
    <ds:schemaRef ds:uri="f98a3948-5b51-4bb3-b51a-78b59c7230fa"/>
    <ds:schemaRef ds:uri="49825df6-d64b-4665-a082-3318318e6a7e"/>
  </ds:schemaRefs>
</ds:datastoreItem>
</file>

<file path=customXml/itemProps2.xml><?xml version="1.0" encoding="utf-8"?>
<ds:datastoreItem xmlns:ds="http://schemas.openxmlformats.org/officeDocument/2006/customXml" ds:itemID="{C926B1BA-A026-44FA-8760-7C8D7DF89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30cd3-a72c-4203-8e25-394fd5f95892"/>
    <ds:schemaRef ds:uri="0c0d10b8-ac8b-4966-b6a2-31d588eee3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4A23A6-06E0-430B-8F77-1449F062A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889</Words>
  <Characters>4892</Characters>
  <Application>Microsoft Office Word</Application>
  <DocSecurity>0</DocSecurity>
  <Lines>40</Lines>
  <Paragraphs>11</Paragraphs>
  <ScaleCrop>false</ScaleCrop>
  <Company>HP Inc.</Company>
  <LinksUpToDate>false</LinksUpToDate>
  <CharactersWithSpaces>5770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Magali PERNIN</dc:creator>
  <cp:keywords/>
  <dc:description/>
  <cp:lastModifiedBy>Magali PERNIN</cp:lastModifiedBy>
  <cp:revision>51</cp:revision>
  <dcterms:created xsi:type="dcterms:W3CDTF">2022-05-09T10:22:00Z</dcterms:created>
  <dcterms:modified xsi:type="dcterms:W3CDTF">2025-04-23T10:05:00Z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0x010100420EE663AA15B24EAEA0F35798C4E549</vt:lpwstr>
  </property>
  <property fmtid="{D5CDD505-2E9C-101B-9397-08002B2CF9AE}" pid="3" name="MediaServiceImageTags">
    <vt:lpwstr/>
  </property>
</Properties>
</file>